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6EE76" w14:textId="75074F4F" w:rsidR="00ED50C0" w:rsidRPr="00244E89" w:rsidRDefault="00ED50C0" w:rsidP="00ED50C0">
      <w:pPr>
        <w:spacing w:before="160" w:after="60"/>
        <w:jc w:val="center"/>
        <w:rPr>
          <w:rFonts w:ascii="Georgia" w:hAnsi="Georgia" w:cs="Times New Roman"/>
          <w:b/>
          <w:sz w:val="36"/>
          <w:szCs w:val="36"/>
          <w:u w:val="single"/>
          <w:lang w:val="ru-RU"/>
        </w:rPr>
      </w:pPr>
      <w:r w:rsidRPr="00244E89">
        <w:rPr>
          <w:rFonts w:ascii="Georgia" w:hAnsi="Georgia" w:cs="Times New Roman"/>
          <w:b/>
          <w:sz w:val="36"/>
          <w:szCs w:val="36"/>
          <w:u w:val="single"/>
        </w:rPr>
        <w:t>I</w:t>
      </w:r>
      <w:r w:rsidRPr="00244E89">
        <w:rPr>
          <w:rFonts w:ascii="Georgia" w:hAnsi="Georgia" w:cs="Times New Roman"/>
          <w:b/>
          <w:sz w:val="36"/>
          <w:szCs w:val="36"/>
          <w:u w:val="single"/>
          <w:lang w:val="ru-RU"/>
        </w:rPr>
        <w:t xml:space="preserve"> тур вокалист</w:t>
      </w:r>
      <w:r w:rsidR="004D477F">
        <w:rPr>
          <w:rFonts w:ascii="Georgia" w:hAnsi="Georgia" w:cs="Times New Roman"/>
          <w:b/>
          <w:sz w:val="36"/>
          <w:szCs w:val="36"/>
          <w:u w:val="single"/>
          <w:lang w:val="ru-RU"/>
        </w:rPr>
        <w:t>ов</w:t>
      </w:r>
      <w:r w:rsidRPr="00244E89">
        <w:rPr>
          <w:rFonts w:ascii="Georgia" w:hAnsi="Georgia" w:cs="Times New Roman"/>
          <w:b/>
          <w:sz w:val="36"/>
          <w:szCs w:val="36"/>
          <w:u w:val="single"/>
          <w:lang w:val="ru-RU"/>
        </w:rPr>
        <w:t xml:space="preserve"> - контртенор</w:t>
      </w:r>
      <w:r w:rsidR="00DB49C9">
        <w:rPr>
          <w:rFonts w:ascii="Georgia" w:hAnsi="Georgia" w:cs="Times New Roman"/>
          <w:b/>
          <w:sz w:val="36"/>
          <w:szCs w:val="36"/>
          <w:u w:val="single"/>
          <w:lang w:val="ru-RU"/>
        </w:rPr>
        <w:t>ы</w:t>
      </w:r>
    </w:p>
    <w:p w14:paraId="22505C69" w14:textId="77777777" w:rsidR="00ED50C0" w:rsidRPr="008B5CE1" w:rsidRDefault="00ED50C0">
      <w:pPr>
        <w:spacing w:before="160" w:after="60"/>
        <w:rPr>
          <w:rFonts w:ascii="Georgia" w:hAnsi="Georgia" w:cs="Times New Roman"/>
          <w:b/>
          <w:sz w:val="25"/>
          <w:lang w:val="ru-RU"/>
        </w:rPr>
      </w:pPr>
    </w:p>
    <w:p w14:paraId="141CE96B" w14:textId="525E2988" w:rsidR="00ED50C0" w:rsidRPr="008B5CE1" w:rsidRDefault="00000000">
      <w:pPr>
        <w:rPr>
          <w:rFonts w:ascii="Georgia" w:hAnsi="Georgia" w:cs="Times New Roman"/>
          <w:b/>
          <w:bCs/>
          <w:color w:val="000000"/>
          <w:sz w:val="24"/>
          <w:szCs w:val="24"/>
          <w:lang w:val="ru-RU"/>
        </w:rPr>
      </w:pPr>
      <w:r w:rsidRPr="008B5CE1">
        <w:rPr>
          <w:rFonts w:ascii="Georgia" w:hAnsi="Georgia" w:cs="Times New Roman"/>
          <w:b/>
          <w:bCs/>
          <w:color w:val="000000"/>
          <w:sz w:val="24"/>
          <w:szCs w:val="24"/>
          <w:lang w:val="ru-RU"/>
        </w:rPr>
        <w:t>Г</w:t>
      </w:r>
      <w:r w:rsidR="00B1186E">
        <w:rPr>
          <w:rFonts w:ascii="Georgia" w:hAnsi="Georgia" w:cs="Times New Roman"/>
          <w:b/>
          <w:bCs/>
          <w:color w:val="000000"/>
          <w:sz w:val="24"/>
          <w:szCs w:val="24"/>
          <w:lang w:val="ru-RU"/>
        </w:rPr>
        <w:t>еорг Фридрих</w:t>
      </w:r>
      <w:r w:rsidRPr="008B5CE1">
        <w:rPr>
          <w:rFonts w:ascii="Georgia" w:hAnsi="Georgia" w:cs="Times New Roman"/>
          <w:b/>
          <w:bCs/>
          <w:color w:val="000000"/>
          <w:sz w:val="24"/>
          <w:szCs w:val="24"/>
          <w:lang w:val="ru-RU"/>
        </w:rPr>
        <w:t xml:space="preserve"> Гендель </w:t>
      </w:r>
    </w:p>
    <w:p w14:paraId="3AD34771" w14:textId="5AA0E6E7" w:rsidR="007E3EDE" w:rsidRPr="00F7400D" w:rsidRDefault="00ED50C0" w:rsidP="00F7400D">
      <w:pPr>
        <w:pStyle w:val="ae"/>
        <w:numPr>
          <w:ilvl w:val="0"/>
          <w:numId w:val="11"/>
        </w:numPr>
        <w:ind w:left="284" w:hanging="284"/>
        <w:rPr>
          <w:rFonts w:ascii="Georgia" w:hAnsi="Georgia" w:cs="Times New Roman"/>
          <w:color w:val="000000"/>
          <w:sz w:val="24"/>
          <w:szCs w:val="24"/>
          <w:lang w:val="ru-RU"/>
        </w:rPr>
      </w:pPr>
      <w:r w:rsidRPr="00F7400D">
        <w:rPr>
          <w:rFonts w:ascii="Georgia" w:hAnsi="Georgia" w:cs="Times New Roman"/>
          <w:color w:val="000000"/>
          <w:sz w:val="24"/>
          <w:szCs w:val="24"/>
          <w:lang w:val="ru-RU"/>
        </w:rPr>
        <w:t>Ария из любой оперы (по выбору исполнителя)</w:t>
      </w:r>
    </w:p>
    <w:p w14:paraId="6FECFA56" w14:textId="77777777" w:rsidR="00ED50C0" w:rsidRPr="008B5CE1" w:rsidRDefault="00ED50C0">
      <w:pPr>
        <w:rPr>
          <w:rFonts w:ascii="Georgia" w:hAnsi="Georgia" w:cs="Times New Roman"/>
          <w:sz w:val="24"/>
          <w:szCs w:val="24"/>
          <w:lang w:val="ru-RU"/>
        </w:rPr>
      </w:pPr>
    </w:p>
    <w:p w14:paraId="56688534" w14:textId="31702891" w:rsidR="007E3EDE" w:rsidRPr="008B5CE1" w:rsidRDefault="00000000">
      <w:pPr>
        <w:spacing w:before="80" w:after="20"/>
        <w:rPr>
          <w:rFonts w:ascii="Georgia" w:hAnsi="Georgia" w:cs="Times New Roman"/>
          <w:sz w:val="24"/>
          <w:szCs w:val="24"/>
          <w:lang w:val="ru-RU"/>
        </w:rPr>
      </w:pPr>
      <w:r w:rsidRPr="008B5CE1">
        <w:rPr>
          <w:rFonts w:ascii="Georgia" w:hAnsi="Georgia" w:cs="Times New Roman"/>
          <w:b/>
          <w:sz w:val="24"/>
          <w:szCs w:val="24"/>
          <w:lang w:val="ru-RU"/>
        </w:rPr>
        <w:t>Дж</w:t>
      </w:r>
      <w:r w:rsidR="00B1186E">
        <w:rPr>
          <w:rFonts w:ascii="Georgia" w:hAnsi="Georgia" w:cs="Times New Roman"/>
          <w:b/>
          <w:sz w:val="24"/>
          <w:szCs w:val="24"/>
          <w:lang w:val="ru-RU"/>
        </w:rPr>
        <w:t>оаккино</w:t>
      </w:r>
      <w:r w:rsidRPr="008B5CE1">
        <w:rPr>
          <w:rFonts w:ascii="Georgia" w:hAnsi="Georgia" w:cs="Times New Roman"/>
          <w:b/>
          <w:sz w:val="24"/>
          <w:szCs w:val="24"/>
          <w:lang w:val="ru-RU"/>
        </w:rPr>
        <w:t xml:space="preserve"> Россини</w:t>
      </w:r>
    </w:p>
    <w:p w14:paraId="02CAFCDA" w14:textId="0B65C961" w:rsidR="007E3EDE" w:rsidRPr="004C5DC7" w:rsidRDefault="00ED50C0" w:rsidP="00244E89">
      <w:pPr>
        <w:pStyle w:val="ae"/>
        <w:numPr>
          <w:ilvl w:val="0"/>
          <w:numId w:val="10"/>
        </w:numPr>
        <w:ind w:left="284" w:hanging="284"/>
        <w:rPr>
          <w:rFonts w:ascii="Georgia" w:hAnsi="Georgia" w:cs="Times New Roman"/>
          <w:sz w:val="24"/>
          <w:szCs w:val="24"/>
          <w:lang w:val="ru-RU"/>
        </w:rPr>
      </w:pP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>Речитатив и каватина Арзаче «</w:t>
      </w:r>
      <w:r w:rsidRPr="00244E89">
        <w:rPr>
          <w:rFonts w:ascii="Georgia" w:hAnsi="Georgia" w:cs="Times New Roman"/>
          <w:color w:val="000000"/>
          <w:sz w:val="24"/>
          <w:szCs w:val="24"/>
        </w:rPr>
        <w:t>Eccomi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</w:rPr>
        <w:t>alfine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</w:rPr>
        <w:t>in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</w:rPr>
        <w:t>Babilonia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… </w:t>
      </w:r>
      <w:r w:rsidRPr="00244E89">
        <w:rPr>
          <w:rFonts w:ascii="Georgia" w:hAnsi="Georgia" w:cs="Times New Roman"/>
          <w:color w:val="000000"/>
          <w:sz w:val="24"/>
          <w:szCs w:val="24"/>
        </w:rPr>
        <w:t>Ah</w:t>
      </w:r>
      <w:r w:rsidRPr="00B1186E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! </w:t>
      </w:r>
      <w:r w:rsidRPr="00244E89">
        <w:rPr>
          <w:rFonts w:ascii="Georgia" w:hAnsi="Georgia" w:cs="Times New Roman"/>
          <w:color w:val="000000"/>
          <w:sz w:val="24"/>
          <w:szCs w:val="24"/>
        </w:rPr>
        <w:t>Quell</w:t>
      </w:r>
      <w:r w:rsidRPr="004C5DC7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</w:rPr>
        <w:t>giorno</w:t>
      </w:r>
      <w:r w:rsidRPr="004C5DC7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</w:rPr>
        <w:t>ognor</w:t>
      </w:r>
      <w:r w:rsidRPr="004C5DC7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</w:rPr>
        <w:t>rammento</w:t>
      </w:r>
      <w:r w:rsidRPr="004C5DC7">
        <w:rPr>
          <w:rFonts w:ascii="Georgia" w:hAnsi="Georgia" w:cs="Times New Roman"/>
          <w:color w:val="000000"/>
          <w:sz w:val="24"/>
          <w:szCs w:val="24"/>
          <w:lang w:val="ru-RU"/>
        </w:rPr>
        <w:t>» (</w:t>
      </w:r>
      <w:r w:rsidRPr="00244E89">
        <w:rPr>
          <w:rFonts w:ascii="Georgia" w:hAnsi="Georgia" w:cs="Times New Roman"/>
          <w:color w:val="000000"/>
          <w:sz w:val="24"/>
          <w:szCs w:val="24"/>
        </w:rPr>
        <w:t>I</w:t>
      </w:r>
      <w:r w:rsidRPr="004C5DC7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>акт</w:t>
      </w:r>
      <w:r w:rsidRPr="004C5DC7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) 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>из</w:t>
      </w:r>
      <w:r w:rsidRPr="004C5DC7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>оперы</w:t>
      </w:r>
      <w:r w:rsidRPr="004C5DC7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«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>Семирамида</w:t>
      </w:r>
      <w:r w:rsidRPr="004C5DC7">
        <w:rPr>
          <w:rFonts w:ascii="Georgia" w:hAnsi="Georgia" w:cs="Times New Roman"/>
          <w:color w:val="000000"/>
          <w:sz w:val="24"/>
          <w:szCs w:val="24"/>
          <w:lang w:val="ru-RU"/>
        </w:rPr>
        <w:t>»</w:t>
      </w:r>
    </w:p>
    <w:p w14:paraId="4840D750" w14:textId="24DBADD3" w:rsidR="007E3EDE" w:rsidRPr="00244E89" w:rsidRDefault="00ED50C0" w:rsidP="00244E89">
      <w:pPr>
        <w:pStyle w:val="ae"/>
        <w:numPr>
          <w:ilvl w:val="0"/>
          <w:numId w:val="10"/>
        </w:numPr>
        <w:ind w:left="284" w:hanging="284"/>
        <w:rPr>
          <w:rFonts w:ascii="Georgia" w:hAnsi="Georgia" w:cs="Times New Roman"/>
          <w:sz w:val="24"/>
          <w:szCs w:val="24"/>
          <w:lang w:val="ru-RU"/>
        </w:rPr>
      </w:pP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>Речитатив и ария Танкреда «</w:t>
      </w:r>
      <w:r w:rsidRPr="00244E89">
        <w:rPr>
          <w:rFonts w:ascii="Georgia" w:hAnsi="Georgia" w:cs="Times New Roman"/>
          <w:color w:val="000000"/>
          <w:sz w:val="24"/>
          <w:szCs w:val="24"/>
        </w:rPr>
        <w:t>Oh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</w:rPr>
        <w:t>patria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… </w:t>
      </w:r>
      <w:r w:rsidRPr="00244E89">
        <w:rPr>
          <w:rFonts w:ascii="Georgia" w:hAnsi="Georgia" w:cs="Times New Roman"/>
          <w:color w:val="000000"/>
          <w:sz w:val="24"/>
          <w:szCs w:val="24"/>
        </w:rPr>
        <w:t>Di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</w:rPr>
        <w:t>tanti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 xml:space="preserve"> </w:t>
      </w:r>
      <w:r w:rsidRPr="00244E89">
        <w:rPr>
          <w:rFonts w:ascii="Georgia" w:hAnsi="Georgia" w:cs="Times New Roman"/>
          <w:color w:val="000000"/>
          <w:sz w:val="24"/>
          <w:szCs w:val="24"/>
        </w:rPr>
        <w:t>palpiti</w:t>
      </w:r>
      <w:r w:rsidRPr="00244E89">
        <w:rPr>
          <w:rFonts w:ascii="Georgia" w:hAnsi="Georgia" w:cs="Times New Roman"/>
          <w:color w:val="000000"/>
          <w:sz w:val="24"/>
          <w:szCs w:val="24"/>
          <w:lang w:val="ru-RU"/>
        </w:rPr>
        <w:t>» из оперы «Танкред»</w:t>
      </w:r>
    </w:p>
    <w:sectPr w:rsidR="007E3EDE" w:rsidRPr="00244E89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BE1950"/>
    <w:multiLevelType w:val="hybridMultilevel"/>
    <w:tmpl w:val="91281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17C8D"/>
    <w:multiLevelType w:val="hybridMultilevel"/>
    <w:tmpl w:val="2092E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952590">
    <w:abstractNumId w:val="8"/>
  </w:num>
  <w:num w:numId="2" w16cid:durableId="579949064">
    <w:abstractNumId w:val="6"/>
  </w:num>
  <w:num w:numId="3" w16cid:durableId="514149584">
    <w:abstractNumId w:val="5"/>
  </w:num>
  <w:num w:numId="4" w16cid:durableId="885527534">
    <w:abstractNumId w:val="4"/>
  </w:num>
  <w:num w:numId="5" w16cid:durableId="13508182">
    <w:abstractNumId w:val="7"/>
  </w:num>
  <w:num w:numId="6" w16cid:durableId="1059474577">
    <w:abstractNumId w:val="3"/>
  </w:num>
  <w:num w:numId="7" w16cid:durableId="2133862794">
    <w:abstractNumId w:val="2"/>
  </w:num>
  <w:num w:numId="8" w16cid:durableId="1559046729">
    <w:abstractNumId w:val="1"/>
  </w:num>
  <w:num w:numId="9" w16cid:durableId="779838094">
    <w:abstractNumId w:val="0"/>
  </w:num>
  <w:num w:numId="10" w16cid:durableId="693117919">
    <w:abstractNumId w:val="10"/>
  </w:num>
  <w:num w:numId="11" w16cid:durableId="8940052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2F58"/>
    <w:rsid w:val="00244E89"/>
    <w:rsid w:val="00247FAD"/>
    <w:rsid w:val="0029639D"/>
    <w:rsid w:val="00326F90"/>
    <w:rsid w:val="003A5969"/>
    <w:rsid w:val="004C5DC7"/>
    <w:rsid w:val="004D477F"/>
    <w:rsid w:val="00785FBA"/>
    <w:rsid w:val="007E3EDE"/>
    <w:rsid w:val="00876A70"/>
    <w:rsid w:val="008B5CE1"/>
    <w:rsid w:val="00A43B74"/>
    <w:rsid w:val="00AA1D8D"/>
    <w:rsid w:val="00B1186E"/>
    <w:rsid w:val="00B47730"/>
    <w:rsid w:val="00BF40FE"/>
    <w:rsid w:val="00CB0664"/>
    <w:rsid w:val="00CF0AA5"/>
    <w:rsid w:val="00DB49C9"/>
    <w:rsid w:val="00ED50C0"/>
    <w:rsid w:val="00F740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497C0"/>
  <w14:defaultImageDpi w14:val="300"/>
  <w15:docId w15:val="{31B5E85F-EBA8-48FE-9716-E73AD5E9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 w:line="252" w:lineRule="auto"/>
    </w:pPr>
    <w:rPr>
      <w:rFonts w:ascii="Aptos" w:eastAsia="Aptos" w:hAnsi="Apto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Марк Ваза</cp:lastModifiedBy>
  <cp:revision>11</cp:revision>
  <dcterms:created xsi:type="dcterms:W3CDTF">2013-12-23T23:15:00Z</dcterms:created>
  <dcterms:modified xsi:type="dcterms:W3CDTF">2026-08-20T11:31:00Z</dcterms:modified>
  <cp:category/>
</cp:coreProperties>
</file>